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tbl>
      <w:tblPr/>
      <w:tblGrid>
        <w:gridCol w:w="8222"/>
      </w:tblGrid>
      <w:tr>
        <w:trPr>
          <w:trHeight w:val="3130" w:hRule="auto"/>
          <w:jc w:val="left"/>
        </w:trPr>
        <w:tc>
          <w:tcPr>
            <w:tcW w:w="8222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00b050" w:val="clear"/>
            <w:tcMar>
              <w:left w:w="14" w:type="dxa"/>
              <w:right w:w="14" w:type="dxa"/>
            </w:tcMar>
            <w:vAlign w:val="top"/>
          </w:tcPr>
          <w:p>
            <w:pPr>
              <w:tabs>
                <w:tab w:val="left" w:pos="1370" w:leader="none"/>
                <w:tab w:val="left" w:pos="1700" w:leader="none"/>
              </w:tabs>
              <w:spacing w:before="0" w:after="0" w:line="240"/>
              <w:ind w:right="186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FFFFFF"/>
                <w:spacing w:val="0"/>
                <w:position w:val="0"/>
                <w:sz w:val="28"/>
                <w:shd w:fill="auto" w:val="clear"/>
              </w:rPr>
              <w:t xml:space="preserve">SKITTLES FRUITS 4X1,6 KG   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WRI101697</w:t>
            </w:r>
          </w:p>
          <w:p>
            <w:pPr>
              <w:tabs>
                <w:tab w:val="left" w:pos="1370" w:leader="none"/>
                <w:tab w:val="left" w:pos="1700" w:leader="none"/>
              </w:tabs>
              <w:spacing w:before="0" w:after="0" w:line="240"/>
              <w:ind w:right="186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240" w:after="24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FFFFFF"/>
                <w:spacing w:val="0"/>
                <w:position w:val="0"/>
                <w:sz w:val="22"/>
                <w:shd w:fill="auto" w:val="clear"/>
              </w:rPr>
              <w:t xml:space="preserve">Ingrediense</w:t>
            </w:r>
            <w:r>
              <w:rPr>
                <w:rFonts w:ascii="Arial" w:hAnsi="Arial" w:cs="Arial" w:eastAsia="Arial"/>
                <w:b/>
                <w:color w:val="FFFFFF"/>
                <w:spacing w:val="0"/>
                <w:position w:val="0"/>
                <w:sz w:val="22"/>
                <w:shd w:fill="auto" w:val="clear"/>
              </w:rPr>
              <w:t xml:space="preserve">: </w:t>
            </w:r>
            <w:r>
              <w:rPr>
                <w:rFonts w:ascii="Calibri" w:hAnsi="Calibri" w:cs="Calibri" w:eastAsia="Calibri"/>
                <w:color w:val="FFFFFF"/>
                <w:spacing w:val="0"/>
                <w:position w:val="0"/>
                <w:sz w:val="22"/>
                <w:shd w:fill="auto" w:val="clear"/>
              </w:rPr>
              <w:t xml:space="preserve">Socker, glukossirap, palmfett, syror E330, E296; dextrin, maltodextrin, aromer, färgämnen/farvestoffer E162, E171, E100, E160a, E132, E133, E163, E160e; modifierad stärkelse/stivelse, surhetsreglerande medel E331, ytbehandlingsmedel/overflate Midler E903.</w:t>
            </w:r>
          </w:p>
        </w:tc>
      </w:tr>
      <w:tr>
        <w:trPr>
          <w:trHeight w:val="227" w:hRule="auto"/>
          <w:jc w:val="left"/>
        </w:trPr>
        <w:tc>
          <w:tcPr>
            <w:tcW w:w="8222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4" w:type="dxa"/>
              <w:right w:w="14" w:type="dxa"/>
            </w:tcMar>
            <w:vAlign w:val="top"/>
          </w:tcPr>
          <w:p>
            <w:pPr>
              <w:spacing w:before="0" w:after="0" w:line="240"/>
              <w:ind w:right="186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68" w:hRule="auto"/>
          <w:jc w:val="left"/>
        </w:trPr>
        <w:tc>
          <w:tcPr>
            <w:tcW w:w="8222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4" w:type="dxa"/>
              <w:right w:w="1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left"/>
        </w:trPr>
        <w:tc>
          <w:tcPr>
            <w:tcW w:w="8222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4" w:type="dxa"/>
              <w:right w:w="14" w:type="dxa"/>
            </w:tcMar>
            <w:vAlign w:val="top"/>
          </w:tcPr>
          <w:p>
            <w:pPr>
              <w:spacing w:before="0" w:after="0" w:line="240"/>
              <w:ind w:right="186" w:left="186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left"/>
        </w:trPr>
        <w:tc>
          <w:tcPr>
            <w:tcW w:w="8222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4" w:type="dxa"/>
              <w:right w:w="14" w:type="dxa"/>
            </w:tcMar>
            <w:vAlign w:val="top"/>
          </w:tcPr>
          <w:p>
            <w:pPr>
              <w:spacing w:before="0" w:after="0" w:line="240"/>
              <w:ind w:right="186" w:left="186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68" w:hRule="auto"/>
          <w:jc w:val="left"/>
        </w:trPr>
        <w:tc>
          <w:tcPr>
            <w:tcW w:w="8222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4" w:type="dxa"/>
              <w:right w:w="1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left"/>
        </w:trPr>
        <w:tc>
          <w:tcPr>
            <w:tcW w:w="8222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4" w:type="dxa"/>
              <w:right w:w="14" w:type="dxa"/>
            </w:tcMar>
            <w:vAlign w:val="top"/>
          </w:tcPr>
          <w:p>
            <w:pPr>
              <w:spacing w:before="0" w:after="0" w:line="240"/>
              <w:ind w:right="186" w:left="186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68" w:hRule="auto"/>
          <w:jc w:val="left"/>
        </w:trPr>
        <w:tc>
          <w:tcPr>
            <w:tcW w:w="8222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4" w:type="dxa"/>
              <w:right w:w="1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left"/>
        </w:trPr>
        <w:tc>
          <w:tcPr>
            <w:tcW w:w="8222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4" w:type="dxa"/>
              <w:right w:w="14" w:type="dxa"/>
            </w:tcMar>
            <w:vAlign w:val="top"/>
          </w:tcPr>
          <w:p>
            <w:pPr>
              <w:spacing w:before="0" w:after="0" w:line="240"/>
              <w:ind w:right="186" w:left="186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