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8222"/>
      </w:tblGrid>
      <w:tr>
        <w:trPr>
          <w:trHeight w:val="3130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00b050" w:val="clear"/>
            <w:tcMar>
              <w:left w:w="14" w:type="dxa"/>
              <w:right w:w="14" w:type="dxa"/>
            </w:tcMar>
            <w:vAlign w:val="top"/>
          </w:tcPr>
          <w:p>
            <w:pPr>
              <w:tabs>
                <w:tab w:val="left" w:pos="1370" w:leader="none"/>
                <w:tab w:val="left" w:pos="1700" w:leader="none"/>
              </w:tabs>
              <w:spacing w:before="0" w:after="0" w:line="240"/>
              <w:ind w:right="186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28"/>
                <w:shd w:fill="auto" w:val="clear"/>
              </w:rPr>
              <w:t xml:space="preserve">Tootsie Roll Bulk Midgees 13,607 KG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793701</w:t>
            </w:r>
          </w:p>
          <w:p>
            <w:pPr>
              <w:tabs>
                <w:tab w:val="left" w:pos="1370" w:leader="none"/>
                <w:tab w:val="left" w:pos="1700" w:leader="none"/>
              </w:tabs>
              <w:spacing w:before="0" w:after="0" w:line="240"/>
              <w:ind w:right="186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240" w:after="24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FFFFFF"/>
                <w:spacing w:val="0"/>
                <w:position w:val="0"/>
                <w:sz w:val="22"/>
                <w:shd w:fill="auto" w:val="clear"/>
              </w:rPr>
              <w:t xml:space="preserve">Ingrediense: </w:t>
            </w:r>
            <w:r>
              <w:rPr>
                <w:rFonts w:ascii="Courier New" w:hAnsi="Courier New" w:cs="Courier New" w:eastAsia="Courier New"/>
                <w:b/>
                <w:color w:val="FFFFFF"/>
                <w:spacing w:val="0"/>
                <w:position w:val="0"/>
                <w:sz w:val="20"/>
                <w:shd w:fill="auto" w:val="clear"/>
              </w:rPr>
              <w:t xml:space="preserve">Sukker, mais sirup, palmeolje, kondensert skummet melk, kakao, myse, soya lecithin, kunstige og naturlige smaker.</w:t>
            </w:r>
          </w:p>
        </w:tc>
      </w:tr>
      <w:tr>
        <w:trPr>
          <w:trHeight w:val="227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186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68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186" w:left="18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68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186" w:left="18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68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186" w:left="18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68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left"/>
        </w:trPr>
        <w:tc>
          <w:tcPr>
            <w:tcW w:w="822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186" w:left="18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