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2B4B5E" w14:textId="5AE8DE80" w:rsidR="00A53B81" w:rsidRPr="00FB3F8A" w:rsidRDefault="00A53B81" w:rsidP="00A53B81">
      <w:pP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M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AYNARDS BASSETTS LIQUORICE ALLSORTS BOX </w:t>
      </w:r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350g</w:t>
      </w:r>
    </w:p>
    <w:p w14:paraId="35F726F9" w14:textId="77777777" w:rsidR="00A53B81" w:rsidRDefault="00A53B81" w:rsidP="00A53B81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Sukker, melasse, glukosesirup (inneholder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</w:t>
      </w:r>
      <w:r w:rsidRPr="00FB3F8A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sulfitter</w:t>
      </w:r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),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</w:t>
      </w:r>
      <w:r w:rsidRPr="00FB3F8A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hvetemel</w:t>
      </w:r>
      <w:r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 xml:space="preserve"> </w:t>
      </w:r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(tilsatt kalsium, niacin, </w:t>
      </w:r>
      <w:proofErr w:type="gramStart"/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jern,</w:t>
      </w:r>
      <w:proofErr w:type="gramEnd"/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tiamin), tørket kokosnøtt, stivelse, gelatin, fettredusert kakaopulver, lakrisekstrakt, farger (vanlig karamell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(E150a)</w:t>
      </w:r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rødbeter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(E162)</w:t>
      </w:r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paprika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e</w:t>
      </w:r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kstrakt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(E160c)</w:t>
      </w:r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, </w:t>
      </w:r>
      <w:proofErr w:type="spellStart"/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curcumin</w:t>
      </w:r>
      <w:proofErr w:type="spellEnd"/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(E100)</w:t>
      </w:r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vegetabilsk karbon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(E153)</w:t>
      </w:r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, </w:t>
      </w:r>
      <w:proofErr w:type="spellStart"/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antocyaniner</w:t>
      </w:r>
      <w:proofErr w:type="spellEnd"/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(E163)</w:t>
      </w:r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lutein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(E161b)</w:t>
      </w:r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), karamellsukkersirup, smakstilsetninger, kokosnøttolje, konsentrert vegetabilsk ekstrakt (</w:t>
      </w:r>
      <w:proofErr w:type="spellStart"/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Spirulina</w:t>
      </w:r>
      <w:proofErr w:type="spellEnd"/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), glassmiddel (</w:t>
      </w:r>
      <w:proofErr w:type="spellStart"/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karnaubavoks</w:t>
      </w:r>
      <w:proofErr w:type="spellEnd"/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(E903)</w:t>
      </w:r>
      <w:r w:rsidRPr="00FB3F8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)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.</w:t>
      </w:r>
    </w:p>
    <w:p w14:paraId="659EDF6B" w14:textId="77777777" w:rsidR="00A53B81" w:rsidRPr="000100F1" w:rsidRDefault="00A53B81" w:rsidP="00A53B81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</w:p>
    <w:p w14:paraId="1AEDF838" w14:textId="77777777" w:rsidR="00A53B81" w:rsidRDefault="00A53B81" w:rsidP="00A53B81">
      <w:pP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0100F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Importert for Godtesjuk AS - </w:t>
      </w:r>
      <w:hyperlink r:id="rId4" w:history="1">
        <w:r w:rsidRPr="00786F66">
          <w:rPr>
            <w:rStyle w:val="Hyperkobling"/>
            <w:rFonts w:ascii="Calibri" w:eastAsia="Times New Roman" w:hAnsi="Calibri" w:cs="Calibri"/>
            <w:kern w:val="0"/>
            <w:lang w:eastAsia="nb-NO"/>
            <w14:ligatures w14:val="none"/>
          </w:rPr>
          <w:t>post@godtesjuk.no</w:t>
        </w:r>
      </w:hyperlink>
    </w:p>
    <w:p w14:paraId="19C66790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B81"/>
    <w:rsid w:val="001C1FF8"/>
    <w:rsid w:val="00343FCC"/>
    <w:rsid w:val="0056072D"/>
    <w:rsid w:val="006D6470"/>
    <w:rsid w:val="00A5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0F919"/>
  <w15:chartTrackingRefBased/>
  <w15:docId w15:val="{172C5F6A-BE95-437C-8C22-52B168C7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B81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53B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53B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53B8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53B8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3B8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3B8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3B8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3B8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3B8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53B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53B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53B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53B8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53B8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53B8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53B8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53B8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53B8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53B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53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3B8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3B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53B8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A53B8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53B81"/>
    <w:pPr>
      <w:spacing w:line="278" w:lineRule="auto"/>
      <w:ind w:left="720"/>
      <w:contextualSpacing/>
    </w:pPr>
    <w:rPr>
      <w:sz w:val="24"/>
      <w:szCs w:val="24"/>
    </w:rPr>
  </w:style>
  <w:style w:type="character" w:styleId="Sterkutheving">
    <w:name w:val="Intense Emphasis"/>
    <w:basedOn w:val="Standardskriftforavsnitt"/>
    <w:uiPriority w:val="21"/>
    <w:qFormat/>
    <w:rsid w:val="00A53B8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53B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53B8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53B81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A53B8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t@godtesjuk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514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2024-09-19T06:35:00Z</dcterms:created>
  <dcterms:modified xsi:type="dcterms:W3CDTF">2024-09-19T06:35:00Z</dcterms:modified>
</cp:coreProperties>
</file>